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923660">
      <w:pPr>
        <w:spacing w:line="400" w:lineRule="exact"/>
        <w:jc w:val="center"/>
        <w:rPr>
          <w:rFonts w:ascii="宋体" w:hAnsi="宋体" w:cs="Tahoma"/>
          <w:b/>
          <w:bCs/>
          <w:color w:val="000000"/>
          <w:sz w:val="24"/>
        </w:rPr>
      </w:pPr>
      <w:r>
        <w:rPr>
          <w:rFonts w:hint="eastAsia" w:ascii="宋体" w:hAnsi="宋体"/>
          <w:b/>
          <w:bCs/>
          <w:sz w:val="24"/>
        </w:rPr>
        <w:t>移动护理P</w:t>
      </w:r>
      <w:r>
        <w:rPr>
          <w:rFonts w:ascii="宋体" w:hAnsi="宋体"/>
          <w:b/>
          <w:bCs/>
          <w:sz w:val="24"/>
        </w:rPr>
        <w:t>DA</w:t>
      </w:r>
      <w:r>
        <w:rPr>
          <w:rFonts w:ascii="宋体" w:hAnsi="宋体" w:cs="Tahoma"/>
          <w:b/>
          <w:bCs/>
          <w:color w:val="000000"/>
          <w:sz w:val="24"/>
        </w:rPr>
        <w:t>参数</w:t>
      </w:r>
    </w:p>
    <w:p w14:paraId="11944C4C">
      <w:pPr>
        <w:spacing w:line="400" w:lineRule="exact"/>
        <w:jc w:val="left"/>
        <w:rPr>
          <w:rFonts w:ascii="宋体" w:hAnsi="宋体"/>
          <w:b/>
          <w:bCs/>
          <w:sz w:val="24"/>
        </w:rPr>
      </w:pPr>
    </w:p>
    <w:tbl>
      <w:tblPr>
        <w:tblStyle w:val="3"/>
        <w:tblW w:w="978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1"/>
        <w:gridCol w:w="8080"/>
      </w:tblGrid>
      <w:tr w14:paraId="115E0B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1701" w:type="dxa"/>
            <w:vAlign w:val="center"/>
          </w:tcPr>
          <w:p w14:paraId="032AEBA7">
            <w:pPr>
              <w:spacing w:line="240" w:lineRule="atLeas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指标项</w:t>
            </w:r>
          </w:p>
        </w:tc>
        <w:tc>
          <w:tcPr>
            <w:tcW w:w="8080" w:type="dxa"/>
            <w:vAlign w:val="center"/>
          </w:tcPr>
          <w:p w14:paraId="209F110E">
            <w:pPr>
              <w:spacing w:line="240" w:lineRule="atLeas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技术要求</w:t>
            </w:r>
          </w:p>
        </w:tc>
      </w:tr>
      <w:tr w14:paraId="5D0D93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1701" w:type="dxa"/>
            <w:vAlign w:val="center"/>
          </w:tcPr>
          <w:p w14:paraId="7200D157">
            <w:pPr>
              <w:spacing w:line="240" w:lineRule="atLeast"/>
              <w:jc w:val="left"/>
              <w:rPr>
                <w:rFonts w:hint="eastAsia" w:ascii="宋体" w:hAnsi="宋体" w:cs="宋体" w:eastAsiaTheme="minorEastAsia"/>
                <w:szCs w:val="21"/>
                <w:lang w:val="en-US" w:eastAsia="zh-CN" w:bidi="en-US"/>
              </w:rPr>
            </w:pPr>
            <w:r>
              <w:rPr>
                <w:rFonts w:hint="eastAsia" w:ascii="宋体" w:hAnsi="宋体" w:cs="宋体"/>
                <w:szCs w:val="21"/>
                <w:lang w:val="en-US" w:eastAsia="zh-CN" w:bidi="en-US"/>
              </w:rPr>
              <w:t>处理器</w:t>
            </w:r>
          </w:p>
        </w:tc>
        <w:tc>
          <w:tcPr>
            <w:tcW w:w="8080" w:type="dxa"/>
            <w:vAlign w:val="center"/>
          </w:tcPr>
          <w:p w14:paraId="246BF7C9">
            <w:pPr>
              <w:spacing w:line="240" w:lineRule="atLeast"/>
              <w:rPr>
                <w:rFonts w:ascii="宋体" w:hAnsi="宋体" w:cs="宋体"/>
                <w:szCs w:val="21"/>
                <w:lang w:bidi="en-US"/>
              </w:rPr>
            </w:pPr>
            <w:r>
              <w:rPr>
                <w:rFonts w:hint="eastAsia" w:ascii="宋体" w:hAnsi="宋体" w:cs="宋体"/>
                <w:szCs w:val="21"/>
                <w:lang w:bidi="en-US"/>
              </w:rPr>
              <w:t>八核处理器，</w:t>
            </w:r>
            <w:r>
              <w:rPr>
                <w:rFonts w:hint="eastAsia" w:ascii="宋体" w:hAnsi="宋体" w:cs="宋体"/>
                <w:szCs w:val="21"/>
                <w:lang w:val="en-US" w:eastAsia="zh-CN" w:bidi="en-US"/>
              </w:rPr>
              <w:t>最高</w:t>
            </w:r>
            <w:r>
              <w:rPr>
                <w:rFonts w:hint="eastAsia" w:ascii="宋体" w:hAnsi="宋体" w:cs="宋体"/>
                <w:szCs w:val="21"/>
                <w:lang w:bidi="en-US"/>
              </w:rPr>
              <w:t>频率≥2.0GHZ</w:t>
            </w:r>
          </w:p>
        </w:tc>
      </w:tr>
      <w:tr w14:paraId="5B75BC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701" w:type="dxa"/>
            <w:vAlign w:val="center"/>
          </w:tcPr>
          <w:p w14:paraId="3097D848">
            <w:pPr>
              <w:spacing w:before="60" w:after="60" w:line="240" w:lineRule="atLeast"/>
              <w:jc w:val="left"/>
              <w:rPr>
                <w:rFonts w:hint="default" w:ascii="宋体" w:hAnsi="宋体" w:eastAsiaTheme="minorEastAsia"/>
                <w:szCs w:val="21"/>
                <w:lang w:val="en-US" w:eastAsia="zh-CN" w:bidi="en-US"/>
              </w:rPr>
            </w:pPr>
            <w:r>
              <w:rPr>
                <w:rFonts w:hint="eastAsia" w:ascii="宋体" w:hAnsi="宋体"/>
                <w:szCs w:val="21"/>
                <w:lang w:val="en-US" w:eastAsia="zh-CN" w:bidi="en-US"/>
              </w:rPr>
              <w:t>运行内存</w:t>
            </w:r>
          </w:p>
        </w:tc>
        <w:tc>
          <w:tcPr>
            <w:tcW w:w="8080" w:type="dxa"/>
            <w:vAlign w:val="center"/>
          </w:tcPr>
          <w:p w14:paraId="4C510691">
            <w:pPr>
              <w:spacing w:before="60" w:after="60" w:line="240" w:lineRule="atLeast"/>
              <w:rPr>
                <w:rFonts w:ascii="宋体" w:hAnsi="宋体"/>
                <w:szCs w:val="21"/>
                <w:lang w:bidi="en-US"/>
              </w:rPr>
            </w:pPr>
            <w:r>
              <w:rPr>
                <w:rFonts w:hint="eastAsia" w:ascii="宋体" w:hAnsi="宋体"/>
                <w:szCs w:val="21"/>
                <w:lang w:bidi="en-US"/>
              </w:rPr>
              <w:t>≥</w:t>
            </w:r>
            <w:r>
              <w:rPr>
                <w:rFonts w:hint="eastAsia" w:ascii="宋体" w:hAnsi="宋体"/>
                <w:szCs w:val="21"/>
                <w:lang w:val="en-US" w:eastAsia="zh-CN" w:bidi="en-US"/>
              </w:rPr>
              <w:t>3</w:t>
            </w:r>
            <w:r>
              <w:rPr>
                <w:rFonts w:hint="eastAsia" w:ascii="宋体" w:hAnsi="宋体"/>
                <w:szCs w:val="21"/>
                <w:lang w:bidi="en-US"/>
              </w:rPr>
              <w:t>GB RAM</w:t>
            </w:r>
          </w:p>
        </w:tc>
      </w:tr>
      <w:tr w14:paraId="5063D5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1701" w:type="dxa"/>
            <w:vAlign w:val="center"/>
          </w:tcPr>
          <w:p w14:paraId="7C546134">
            <w:pPr>
              <w:spacing w:before="60" w:after="60" w:line="240" w:lineRule="atLeast"/>
              <w:jc w:val="left"/>
              <w:rPr>
                <w:rFonts w:ascii="宋体" w:hAnsi="宋体"/>
                <w:szCs w:val="21"/>
                <w:lang w:bidi="en-US"/>
              </w:rPr>
            </w:pPr>
            <w:r>
              <w:rPr>
                <w:rFonts w:hint="eastAsia" w:ascii="宋体" w:hAnsi="宋体"/>
                <w:szCs w:val="21"/>
                <w:lang w:bidi="en-US"/>
              </w:rPr>
              <w:t>储存内存</w:t>
            </w:r>
          </w:p>
        </w:tc>
        <w:tc>
          <w:tcPr>
            <w:tcW w:w="8080" w:type="dxa"/>
            <w:vAlign w:val="center"/>
          </w:tcPr>
          <w:p w14:paraId="4C220698">
            <w:pPr>
              <w:spacing w:before="60" w:after="60" w:line="240" w:lineRule="atLeast"/>
              <w:rPr>
                <w:rFonts w:ascii="宋体" w:hAnsi="宋体"/>
                <w:szCs w:val="21"/>
                <w:lang w:bidi="en-US"/>
              </w:rPr>
            </w:pPr>
            <w:r>
              <w:rPr>
                <w:rFonts w:hint="eastAsia" w:ascii="宋体" w:hAnsi="宋体"/>
                <w:szCs w:val="21"/>
                <w:lang w:bidi="en-US"/>
              </w:rPr>
              <w:t>≥</w:t>
            </w:r>
            <w:r>
              <w:rPr>
                <w:rFonts w:hint="eastAsia" w:ascii="宋体" w:hAnsi="宋体"/>
                <w:szCs w:val="21"/>
                <w:lang w:val="en-US" w:eastAsia="zh-CN" w:bidi="en-US"/>
              </w:rPr>
              <w:t>32</w:t>
            </w:r>
            <w:r>
              <w:rPr>
                <w:rFonts w:hint="eastAsia" w:ascii="宋体" w:hAnsi="宋体"/>
                <w:szCs w:val="21"/>
                <w:lang w:bidi="en-US"/>
              </w:rPr>
              <w:t>GB ROM</w:t>
            </w:r>
          </w:p>
        </w:tc>
      </w:tr>
      <w:tr w14:paraId="734562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1701" w:type="dxa"/>
            <w:vAlign w:val="center"/>
          </w:tcPr>
          <w:p w14:paraId="1F37FA65">
            <w:pPr>
              <w:spacing w:before="60" w:after="60" w:line="240" w:lineRule="atLeast"/>
              <w:jc w:val="lef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kern w:val="0"/>
                <w:szCs w:val="21"/>
              </w:rPr>
              <w:t>电池</w:t>
            </w:r>
          </w:p>
        </w:tc>
        <w:tc>
          <w:tcPr>
            <w:tcW w:w="8080" w:type="dxa"/>
            <w:vAlign w:val="center"/>
          </w:tcPr>
          <w:p w14:paraId="418DAD7D">
            <w:pPr>
              <w:spacing w:before="60" w:after="60" w:line="240" w:lineRule="atLeast"/>
              <w:rPr>
                <w:rFonts w:hint="eastAsia" w:ascii="宋体" w:hAnsi="宋体" w:cs="Arial" w:eastAsiaTheme="minorEastAsia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Arial"/>
                <w:kern w:val="0"/>
                <w:szCs w:val="21"/>
              </w:rPr>
              <w:t>容量≥</w:t>
            </w:r>
            <w:r>
              <w:rPr>
                <w:rFonts w:hint="eastAsia" w:ascii="宋体" w:hAnsi="宋体" w:cs="Arial"/>
                <w:kern w:val="0"/>
                <w:szCs w:val="21"/>
                <w:lang w:val="en-US" w:eastAsia="zh-CN"/>
              </w:rPr>
              <w:t>4</w:t>
            </w:r>
            <w:r>
              <w:rPr>
                <w:rFonts w:hint="eastAsia" w:ascii="宋体" w:hAnsi="宋体" w:cs="Arial"/>
                <w:kern w:val="0"/>
                <w:szCs w:val="21"/>
              </w:rPr>
              <w:t>000mAh，</w:t>
            </w:r>
            <w:r>
              <w:rPr>
                <w:rFonts w:hint="eastAsia" w:ascii="宋体" w:hAnsi="宋体" w:cs="Arial"/>
                <w:kern w:val="0"/>
                <w:szCs w:val="21"/>
                <w:lang w:val="en-US" w:eastAsia="zh-CN"/>
              </w:rPr>
              <w:t>连续</w:t>
            </w:r>
            <w:r>
              <w:rPr>
                <w:rFonts w:hint="eastAsia" w:ascii="宋体" w:hAnsi="宋体" w:cs="Arial"/>
                <w:kern w:val="0"/>
                <w:szCs w:val="21"/>
              </w:rPr>
              <w:t>工作</w:t>
            </w:r>
            <w:r>
              <w:rPr>
                <w:rFonts w:hint="eastAsia" w:ascii="宋体" w:hAnsi="宋体" w:cs="Arial"/>
                <w:kern w:val="0"/>
                <w:szCs w:val="21"/>
                <w:lang w:val="en-US" w:eastAsia="zh-CN"/>
              </w:rPr>
              <w:t>续航</w:t>
            </w:r>
            <w:r>
              <w:rPr>
                <w:rFonts w:hint="eastAsia" w:ascii="宋体" w:hAnsi="宋体" w:cs="Arial"/>
                <w:kern w:val="0"/>
                <w:szCs w:val="21"/>
              </w:rPr>
              <w:t>时间≥1</w:t>
            </w:r>
            <w:r>
              <w:rPr>
                <w:rFonts w:hint="eastAsia" w:ascii="宋体" w:hAnsi="宋体" w:cs="Arial"/>
                <w:kern w:val="0"/>
                <w:szCs w:val="21"/>
                <w:lang w:val="en-US" w:eastAsia="zh-CN"/>
              </w:rPr>
              <w:t>0</w:t>
            </w:r>
            <w:r>
              <w:rPr>
                <w:rFonts w:hint="eastAsia" w:ascii="宋体" w:hAnsi="宋体" w:cs="Arial"/>
                <w:kern w:val="0"/>
                <w:szCs w:val="21"/>
              </w:rPr>
              <w:t>小时</w:t>
            </w:r>
          </w:p>
        </w:tc>
      </w:tr>
      <w:tr w14:paraId="44DC9A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1701" w:type="dxa"/>
            <w:vAlign w:val="center"/>
          </w:tcPr>
          <w:p w14:paraId="172FC0FF">
            <w:pPr>
              <w:spacing w:before="60" w:after="60" w:line="240" w:lineRule="atLeast"/>
              <w:jc w:val="left"/>
              <w:rPr>
                <w:rFonts w:hint="eastAsia" w:ascii="宋体" w:hAnsi="宋体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Cs w:val="21"/>
                <w:lang w:val="en-US" w:eastAsia="zh-CN"/>
              </w:rPr>
              <w:t>接口</w:t>
            </w:r>
          </w:p>
        </w:tc>
        <w:tc>
          <w:tcPr>
            <w:tcW w:w="8080" w:type="dxa"/>
            <w:vAlign w:val="center"/>
          </w:tcPr>
          <w:p w14:paraId="1E0BC6F6">
            <w:pPr>
              <w:spacing w:before="60" w:after="60" w:line="240" w:lineRule="atLeast"/>
              <w:rPr>
                <w:rFonts w:ascii="宋体" w:hAnsi="宋体"/>
                <w:szCs w:val="21"/>
                <w:lang w:bidi="en-US"/>
              </w:rPr>
            </w:pPr>
            <w:r>
              <w:rPr>
                <w:rFonts w:hint="eastAsia" w:ascii="宋体" w:hAnsi="宋体"/>
                <w:szCs w:val="21"/>
                <w:lang w:val="en-US" w:eastAsia="zh-CN" w:bidi="en-US"/>
              </w:rPr>
              <w:t>Type C USB接口</w:t>
            </w:r>
          </w:p>
        </w:tc>
      </w:tr>
      <w:tr w14:paraId="5A5421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1701" w:type="dxa"/>
            <w:vAlign w:val="center"/>
          </w:tcPr>
          <w:p w14:paraId="7692404B">
            <w:pPr>
              <w:spacing w:before="60" w:after="60" w:line="240" w:lineRule="atLeast"/>
              <w:jc w:val="left"/>
              <w:rPr>
                <w:rFonts w:ascii="宋体" w:hAnsi="宋体"/>
                <w:szCs w:val="21"/>
                <w:lang w:bidi="en-US"/>
              </w:rPr>
            </w:pPr>
            <w:r>
              <w:rPr>
                <w:rFonts w:hint="eastAsia" w:ascii="宋体" w:hAnsi="宋体"/>
                <w:szCs w:val="21"/>
                <w:lang w:bidi="en-US"/>
              </w:rPr>
              <w:t>屏幕尺寸</w:t>
            </w:r>
          </w:p>
        </w:tc>
        <w:tc>
          <w:tcPr>
            <w:tcW w:w="8080" w:type="dxa"/>
            <w:vAlign w:val="center"/>
          </w:tcPr>
          <w:p w14:paraId="63B96492">
            <w:pPr>
              <w:spacing w:before="60" w:after="60" w:line="240" w:lineRule="atLeast"/>
              <w:rPr>
                <w:rFonts w:hint="eastAsia" w:ascii="宋体" w:hAnsi="宋体"/>
                <w:szCs w:val="21"/>
                <w:lang w:bidi="en-US"/>
              </w:rPr>
            </w:pPr>
            <w:r>
              <w:rPr>
                <w:rFonts w:hint="eastAsia" w:ascii="宋体" w:hAnsi="宋体" w:cs="Arial"/>
                <w:kern w:val="0"/>
                <w:szCs w:val="21"/>
              </w:rPr>
              <w:t>≥</w:t>
            </w:r>
            <w:r>
              <w:rPr>
                <w:rFonts w:hint="eastAsia" w:ascii="宋体" w:hAnsi="宋体"/>
                <w:szCs w:val="21"/>
                <w:lang w:bidi="en-US"/>
              </w:rPr>
              <w:t>5.</w:t>
            </w:r>
            <w:r>
              <w:rPr>
                <w:rFonts w:hint="eastAsia" w:ascii="宋体" w:hAnsi="宋体"/>
                <w:szCs w:val="21"/>
                <w:lang w:val="en-US" w:eastAsia="zh-CN" w:bidi="en-US"/>
              </w:rPr>
              <w:t>4</w:t>
            </w:r>
            <w:r>
              <w:rPr>
                <w:rFonts w:hint="eastAsia" w:ascii="宋体" w:hAnsi="宋体"/>
                <w:szCs w:val="21"/>
                <w:lang w:bidi="en-US"/>
              </w:rPr>
              <w:t>5英寸，支持湿手模式、手套模式</w:t>
            </w:r>
          </w:p>
        </w:tc>
      </w:tr>
      <w:tr w14:paraId="31D798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1701" w:type="dxa"/>
            <w:vAlign w:val="center"/>
          </w:tcPr>
          <w:p w14:paraId="1B790BD4">
            <w:pPr>
              <w:spacing w:before="60" w:after="60" w:line="240" w:lineRule="atLeast"/>
              <w:jc w:val="left"/>
              <w:rPr>
                <w:rFonts w:hint="eastAsia" w:ascii="宋体" w:hAnsi="宋体" w:eastAsiaTheme="minorEastAsia"/>
                <w:szCs w:val="21"/>
                <w:lang w:val="en-US" w:eastAsia="zh-CN" w:bidi="en-US"/>
              </w:rPr>
            </w:pPr>
            <w:r>
              <w:rPr>
                <w:rFonts w:hint="eastAsia" w:ascii="宋体" w:hAnsi="宋体"/>
                <w:szCs w:val="21"/>
                <w:lang w:val="en-US" w:eastAsia="zh-CN" w:bidi="en-US"/>
              </w:rPr>
              <w:t>数据采集</w:t>
            </w:r>
          </w:p>
        </w:tc>
        <w:tc>
          <w:tcPr>
            <w:tcW w:w="8080" w:type="dxa"/>
            <w:vAlign w:val="center"/>
          </w:tcPr>
          <w:p w14:paraId="30798ACD">
            <w:pPr>
              <w:spacing w:before="60" w:after="60" w:line="240" w:lineRule="atLeast"/>
              <w:rPr>
                <w:rFonts w:hint="default" w:ascii="宋体" w:hAnsi="宋体" w:eastAsiaTheme="minorEastAsia"/>
                <w:szCs w:val="21"/>
                <w:lang w:val="en-US" w:eastAsia="zh-CN" w:bidi="en-US"/>
              </w:rPr>
            </w:pPr>
            <w:r>
              <w:rPr>
                <w:rFonts w:hint="eastAsia" w:ascii="宋体" w:hAnsi="宋体"/>
                <w:szCs w:val="21"/>
                <w:lang w:bidi="en-US"/>
              </w:rPr>
              <w:t>支持一维/二维条码扫描功能</w:t>
            </w:r>
          </w:p>
        </w:tc>
      </w:tr>
      <w:tr w14:paraId="01619E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1701" w:type="dxa"/>
            <w:vAlign w:val="center"/>
          </w:tcPr>
          <w:p w14:paraId="23E5ED6C">
            <w:pPr>
              <w:spacing w:before="60" w:after="60" w:line="240" w:lineRule="atLeast"/>
              <w:jc w:val="left"/>
              <w:rPr>
                <w:rFonts w:ascii="宋体" w:hAnsi="宋体"/>
                <w:szCs w:val="21"/>
                <w:lang w:bidi="en-US"/>
              </w:rPr>
            </w:pPr>
            <w:r>
              <w:rPr>
                <w:rFonts w:hint="eastAsia" w:ascii="宋体" w:hAnsi="宋体"/>
                <w:szCs w:val="21"/>
                <w:lang w:bidi="en-US"/>
              </w:rPr>
              <w:t>屏幕分辨率</w:t>
            </w:r>
          </w:p>
        </w:tc>
        <w:tc>
          <w:tcPr>
            <w:tcW w:w="8080" w:type="dxa"/>
            <w:vAlign w:val="center"/>
          </w:tcPr>
          <w:p w14:paraId="46D20048">
            <w:pPr>
              <w:spacing w:before="60" w:after="60" w:line="240" w:lineRule="atLeast"/>
              <w:rPr>
                <w:rFonts w:hint="default" w:ascii="宋体" w:hAnsi="宋体"/>
                <w:szCs w:val="21"/>
                <w:lang w:val="en-US" w:bidi="en-US"/>
              </w:rPr>
            </w:pPr>
            <w:r>
              <w:rPr>
                <w:rFonts w:hint="eastAsia" w:ascii="宋体" w:hAnsi="宋体"/>
                <w:szCs w:val="21"/>
                <w:lang w:bidi="en-US"/>
              </w:rPr>
              <w:t>≥</w:t>
            </w:r>
            <w:r>
              <w:rPr>
                <w:rFonts w:hint="eastAsia" w:ascii="宋体" w:hAnsi="宋体"/>
                <w:szCs w:val="21"/>
                <w:lang w:val="en-US" w:eastAsia="zh-CN" w:bidi="en-US"/>
              </w:rPr>
              <w:t>1440*720</w:t>
            </w:r>
          </w:p>
        </w:tc>
      </w:tr>
      <w:tr w14:paraId="3066D1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1701" w:type="dxa"/>
            <w:vAlign w:val="center"/>
          </w:tcPr>
          <w:p w14:paraId="0D1E7287">
            <w:pPr>
              <w:spacing w:before="60" w:after="60" w:line="240" w:lineRule="atLeast"/>
              <w:jc w:val="left"/>
              <w:rPr>
                <w:rFonts w:ascii="宋体" w:hAnsi="宋体"/>
                <w:szCs w:val="21"/>
                <w:lang w:bidi="en-US"/>
              </w:rPr>
            </w:pPr>
            <w:r>
              <w:rPr>
                <w:rFonts w:hint="eastAsia" w:ascii="宋体" w:hAnsi="宋体"/>
                <w:szCs w:val="21"/>
                <w:lang w:bidi="en-US"/>
              </w:rPr>
              <w:t>摄像头</w:t>
            </w:r>
          </w:p>
        </w:tc>
        <w:tc>
          <w:tcPr>
            <w:tcW w:w="8080" w:type="dxa"/>
            <w:vAlign w:val="center"/>
          </w:tcPr>
          <w:p w14:paraId="641C654B">
            <w:pPr>
              <w:spacing w:before="60" w:after="60" w:line="240" w:lineRule="atLeast"/>
              <w:rPr>
                <w:rFonts w:ascii="宋体" w:hAnsi="宋体"/>
                <w:szCs w:val="21"/>
                <w:lang w:bidi="en-US"/>
              </w:rPr>
            </w:pPr>
            <w:r>
              <w:rPr>
                <w:rFonts w:hint="eastAsia" w:ascii="宋体" w:hAnsi="宋体"/>
                <w:szCs w:val="21"/>
                <w:lang w:bidi="en-US"/>
              </w:rPr>
              <w:t>前置摄像头≥</w:t>
            </w:r>
            <w:r>
              <w:rPr>
                <w:rFonts w:hint="eastAsia" w:ascii="宋体" w:hAnsi="宋体"/>
                <w:szCs w:val="21"/>
                <w:lang w:val="en-US" w:eastAsia="zh-CN" w:bidi="en-US"/>
              </w:rPr>
              <w:t>2</w:t>
            </w:r>
            <w:r>
              <w:rPr>
                <w:rFonts w:hint="eastAsia" w:ascii="宋体" w:hAnsi="宋体"/>
                <w:szCs w:val="21"/>
                <w:lang w:bidi="en-US"/>
              </w:rPr>
              <w:t>00万像素；后摄像头≥</w:t>
            </w:r>
            <w:r>
              <w:rPr>
                <w:rFonts w:hint="eastAsia" w:ascii="宋体" w:hAnsi="宋体"/>
                <w:szCs w:val="21"/>
                <w:lang w:val="en-US" w:eastAsia="zh-CN" w:bidi="en-US"/>
              </w:rPr>
              <w:t>1300</w:t>
            </w:r>
            <w:r>
              <w:rPr>
                <w:rFonts w:hint="eastAsia" w:ascii="宋体" w:hAnsi="宋体"/>
                <w:szCs w:val="21"/>
                <w:lang w:bidi="en-US"/>
              </w:rPr>
              <w:t>万像素</w:t>
            </w:r>
          </w:p>
        </w:tc>
      </w:tr>
      <w:tr w14:paraId="5BA374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701" w:type="dxa"/>
            <w:vAlign w:val="center"/>
          </w:tcPr>
          <w:p w14:paraId="0608C874">
            <w:pPr>
              <w:spacing w:before="60" w:after="60" w:line="240" w:lineRule="atLeast"/>
              <w:jc w:val="left"/>
              <w:rPr>
                <w:rFonts w:hint="eastAsia" w:ascii="宋体" w:hAnsi="宋体" w:eastAsiaTheme="minorEastAsia"/>
                <w:szCs w:val="21"/>
                <w:lang w:val="en-US" w:eastAsia="zh-CN" w:bidi="en-US"/>
              </w:rPr>
            </w:pPr>
            <w:r>
              <w:rPr>
                <w:rFonts w:hint="eastAsia" w:ascii="宋体" w:hAnsi="宋体"/>
                <w:szCs w:val="21"/>
                <w:lang w:val="en-US" w:eastAsia="zh-CN" w:bidi="en-US"/>
              </w:rPr>
              <w:t>重量</w:t>
            </w:r>
          </w:p>
        </w:tc>
        <w:tc>
          <w:tcPr>
            <w:tcW w:w="8080" w:type="dxa"/>
            <w:vAlign w:val="center"/>
          </w:tcPr>
          <w:p w14:paraId="19FEB647">
            <w:pPr>
              <w:spacing w:before="60" w:after="60" w:line="240" w:lineRule="atLeast"/>
              <w:rPr>
                <w:rFonts w:ascii="宋体" w:hAnsi="宋体"/>
                <w:szCs w:val="21"/>
                <w:lang w:bidi="en-US"/>
              </w:rPr>
            </w:pPr>
            <w:r>
              <w:rPr>
                <w:rFonts w:hint="eastAsia" w:ascii="宋体" w:hAnsi="宋体"/>
                <w:szCs w:val="21"/>
                <w:lang w:bidi="en-US"/>
              </w:rPr>
              <w:t>≤2</w:t>
            </w:r>
            <w:r>
              <w:rPr>
                <w:rFonts w:hint="eastAsia" w:ascii="宋体" w:hAnsi="宋体"/>
                <w:szCs w:val="21"/>
                <w:lang w:val="en-US" w:eastAsia="zh-CN" w:bidi="en-US"/>
              </w:rPr>
              <w:t>60</w:t>
            </w:r>
            <w:r>
              <w:rPr>
                <w:rFonts w:hint="eastAsia" w:ascii="宋体" w:hAnsi="宋体"/>
                <w:szCs w:val="21"/>
                <w:lang w:bidi="en-US"/>
              </w:rPr>
              <w:t>g 含电池</w:t>
            </w:r>
          </w:p>
        </w:tc>
      </w:tr>
      <w:tr w14:paraId="4E98CE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  <w:jc w:val="center"/>
        </w:trPr>
        <w:tc>
          <w:tcPr>
            <w:tcW w:w="1701" w:type="dxa"/>
            <w:vAlign w:val="center"/>
          </w:tcPr>
          <w:p w14:paraId="0B5C7F50">
            <w:pPr>
              <w:spacing w:before="60" w:after="60" w:line="240" w:lineRule="atLeast"/>
              <w:jc w:val="left"/>
              <w:rPr>
                <w:rFonts w:ascii="宋体" w:hAnsi="宋体"/>
                <w:szCs w:val="21"/>
                <w:lang w:bidi="en-US"/>
              </w:rPr>
            </w:pPr>
            <w:r>
              <w:rPr>
                <w:rFonts w:hint="eastAsia" w:ascii="宋体" w:hAnsi="宋体"/>
                <w:szCs w:val="21"/>
                <w:lang w:bidi="en-US"/>
              </w:rPr>
              <w:t>防摔等级</w:t>
            </w:r>
          </w:p>
        </w:tc>
        <w:tc>
          <w:tcPr>
            <w:tcW w:w="8080" w:type="dxa"/>
            <w:vAlign w:val="center"/>
          </w:tcPr>
          <w:p w14:paraId="15A74F45">
            <w:pPr>
              <w:spacing w:before="60" w:after="60" w:line="240" w:lineRule="atLeast"/>
              <w:rPr>
                <w:rFonts w:hint="eastAsia" w:ascii="宋体" w:hAnsi="宋体" w:eastAsiaTheme="minorEastAsia"/>
                <w:szCs w:val="21"/>
                <w:lang w:val="en-US" w:eastAsia="zh-CN" w:bidi="en-US"/>
              </w:rPr>
            </w:pPr>
            <w:r>
              <w:rPr>
                <w:rFonts w:hint="eastAsia" w:ascii="宋体" w:hAnsi="宋体"/>
                <w:szCs w:val="21"/>
                <w:lang w:bidi="en-US"/>
              </w:rPr>
              <w:t>可承受≥1.5m高处到地面的跌落</w:t>
            </w:r>
            <w:r>
              <w:rPr>
                <w:rFonts w:hint="eastAsia" w:ascii="宋体" w:hAnsi="宋体"/>
                <w:szCs w:val="21"/>
                <w:lang w:val="en-US" w:eastAsia="zh-CN" w:bidi="en-US"/>
              </w:rPr>
              <w:t>冲击</w:t>
            </w:r>
          </w:p>
        </w:tc>
      </w:tr>
      <w:tr w14:paraId="3E0668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  <w:jc w:val="center"/>
        </w:trPr>
        <w:tc>
          <w:tcPr>
            <w:tcW w:w="1701" w:type="dxa"/>
            <w:vAlign w:val="center"/>
          </w:tcPr>
          <w:p w14:paraId="6FEC79CF">
            <w:pPr>
              <w:spacing w:before="60" w:after="60" w:line="240" w:lineRule="atLeast"/>
              <w:jc w:val="left"/>
              <w:rPr>
                <w:rFonts w:ascii="宋体" w:hAnsi="宋体"/>
                <w:szCs w:val="21"/>
                <w:lang w:bidi="en-US"/>
              </w:rPr>
            </w:pPr>
            <w:r>
              <w:rPr>
                <w:rFonts w:hint="eastAsia" w:ascii="宋体" w:hAnsi="宋体"/>
                <w:szCs w:val="21"/>
                <w:lang w:bidi="en-US"/>
              </w:rPr>
              <w:t>外壳材料</w:t>
            </w:r>
          </w:p>
        </w:tc>
        <w:tc>
          <w:tcPr>
            <w:tcW w:w="8080" w:type="dxa"/>
            <w:vAlign w:val="center"/>
          </w:tcPr>
          <w:p w14:paraId="5E09EE43">
            <w:pPr>
              <w:spacing w:before="60" w:after="60" w:line="240" w:lineRule="atLeast"/>
              <w:rPr>
                <w:rFonts w:ascii="宋体" w:hAnsi="宋体"/>
                <w:szCs w:val="21"/>
                <w:lang w:bidi="en-US"/>
              </w:rPr>
            </w:pPr>
            <w:r>
              <w:rPr>
                <w:rFonts w:hint="eastAsia" w:ascii="宋体" w:hAnsi="宋体"/>
                <w:szCs w:val="21"/>
                <w:lang w:bidi="en-US"/>
              </w:rPr>
              <w:t>抑菌材料，可耐受医用酒精、医用过氧化氢等医院常用消毒剂（含屏幕部分）</w:t>
            </w:r>
          </w:p>
        </w:tc>
      </w:tr>
      <w:tr w14:paraId="214D6E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  <w:jc w:val="center"/>
        </w:trPr>
        <w:tc>
          <w:tcPr>
            <w:tcW w:w="1701" w:type="dxa"/>
            <w:vAlign w:val="center"/>
          </w:tcPr>
          <w:p w14:paraId="41E3A93E">
            <w:pPr>
              <w:spacing w:before="60" w:after="60" w:line="240" w:lineRule="atLeast"/>
              <w:jc w:val="left"/>
              <w:rPr>
                <w:rFonts w:ascii="宋体" w:hAnsi="宋体"/>
                <w:szCs w:val="21"/>
                <w:lang w:bidi="en-US"/>
              </w:rPr>
            </w:pPr>
            <w:r>
              <w:rPr>
                <w:rFonts w:hint="eastAsia" w:ascii="宋体" w:hAnsi="宋体"/>
                <w:szCs w:val="21"/>
                <w:lang w:bidi="en-US"/>
              </w:rPr>
              <w:t>防水防尘工业等级</w:t>
            </w:r>
          </w:p>
        </w:tc>
        <w:tc>
          <w:tcPr>
            <w:tcW w:w="8080" w:type="dxa"/>
            <w:vAlign w:val="center"/>
          </w:tcPr>
          <w:p w14:paraId="55E084A4">
            <w:pPr>
              <w:spacing w:before="60" w:after="60" w:line="240" w:lineRule="atLeast"/>
              <w:rPr>
                <w:rFonts w:hint="eastAsia" w:ascii="宋体" w:hAnsi="宋体" w:eastAsiaTheme="minorEastAsia"/>
                <w:szCs w:val="21"/>
                <w:lang w:val="en-US" w:eastAsia="zh-CN" w:bidi="en-US"/>
              </w:rPr>
            </w:pPr>
            <w:r>
              <w:rPr>
                <w:rFonts w:hint="eastAsia" w:ascii="宋体" w:hAnsi="宋体"/>
                <w:szCs w:val="21"/>
                <w:lang w:bidi="en-US"/>
              </w:rPr>
              <w:t>≥IP6</w:t>
            </w:r>
            <w:r>
              <w:rPr>
                <w:rFonts w:hint="eastAsia" w:ascii="宋体" w:hAnsi="宋体"/>
                <w:szCs w:val="21"/>
                <w:lang w:val="en-US" w:eastAsia="zh-CN" w:bidi="en-US"/>
              </w:rPr>
              <w:t>5</w:t>
            </w:r>
          </w:p>
        </w:tc>
      </w:tr>
      <w:tr w14:paraId="13860B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  <w:jc w:val="center"/>
        </w:trPr>
        <w:tc>
          <w:tcPr>
            <w:tcW w:w="1701" w:type="dxa"/>
            <w:vAlign w:val="center"/>
          </w:tcPr>
          <w:p w14:paraId="23C458CB">
            <w:pPr>
              <w:spacing w:before="60" w:after="60" w:line="240" w:lineRule="atLeast"/>
              <w:jc w:val="left"/>
              <w:rPr>
                <w:rFonts w:ascii="宋体" w:hAnsi="宋体"/>
                <w:szCs w:val="21"/>
                <w:lang w:bidi="en-US"/>
              </w:rPr>
            </w:pPr>
            <w:r>
              <w:rPr>
                <w:rFonts w:hint="eastAsia" w:ascii="宋体" w:hAnsi="宋体"/>
                <w:szCs w:val="21"/>
                <w:lang w:bidi="en-US"/>
              </w:rPr>
              <w:t>WIFI网络</w:t>
            </w:r>
          </w:p>
        </w:tc>
        <w:tc>
          <w:tcPr>
            <w:tcW w:w="8080" w:type="dxa"/>
            <w:vAlign w:val="center"/>
          </w:tcPr>
          <w:p w14:paraId="3E8F1E31">
            <w:pPr>
              <w:spacing w:before="60" w:after="60" w:line="240" w:lineRule="atLeast"/>
              <w:rPr>
                <w:rFonts w:ascii="宋体" w:hAnsi="宋体"/>
                <w:szCs w:val="21"/>
                <w:lang w:bidi="en-US"/>
              </w:rPr>
            </w:pPr>
            <w:r>
              <w:rPr>
                <w:rFonts w:hint="eastAsia" w:ascii="宋体" w:hAnsi="宋体"/>
                <w:szCs w:val="21"/>
                <w:lang w:bidi="en-US"/>
              </w:rPr>
              <w:t>支持802.11a/b/g/n/ac协议，2.4G/5G双频</w:t>
            </w:r>
          </w:p>
        </w:tc>
      </w:tr>
      <w:tr w14:paraId="0AE66C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701" w:type="dxa"/>
            <w:vAlign w:val="center"/>
          </w:tcPr>
          <w:p w14:paraId="6F02A584">
            <w:pPr>
              <w:spacing w:before="60" w:after="60" w:line="240" w:lineRule="atLeast"/>
              <w:jc w:val="left"/>
              <w:rPr>
                <w:rFonts w:ascii="宋体" w:hAnsi="宋体"/>
                <w:szCs w:val="21"/>
                <w:lang w:bidi="en-US"/>
              </w:rPr>
            </w:pPr>
            <w:r>
              <w:rPr>
                <w:rFonts w:hint="eastAsia" w:ascii="宋体" w:hAnsi="宋体"/>
                <w:szCs w:val="21"/>
                <w:lang w:bidi="en-US"/>
              </w:rPr>
              <w:t>蓝牙网络</w:t>
            </w:r>
          </w:p>
        </w:tc>
        <w:tc>
          <w:tcPr>
            <w:tcW w:w="8080" w:type="dxa"/>
            <w:vAlign w:val="center"/>
          </w:tcPr>
          <w:p w14:paraId="5394B4BC">
            <w:pPr>
              <w:rPr>
                <w:rFonts w:ascii="宋体" w:hAnsi="宋体"/>
                <w:szCs w:val="21"/>
                <w:lang w:bidi="en-US"/>
              </w:rPr>
            </w:pPr>
            <w:r>
              <w:rPr>
                <w:rFonts w:hint="eastAsia" w:ascii="宋体" w:hAnsi="宋体"/>
                <w:szCs w:val="21"/>
                <w:lang w:bidi="en-US"/>
              </w:rPr>
              <w:t>Bluetooth 5</w:t>
            </w:r>
            <w:r>
              <w:rPr>
                <w:rFonts w:hint="eastAsia" w:ascii="宋体" w:hAnsi="宋体"/>
                <w:szCs w:val="21"/>
                <w:lang w:val="en-US" w:eastAsia="zh-CN" w:bidi="en-US"/>
              </w:rPr>
              <w:t>.0或以上</w:t>
            </w:r>
          </w:p>
        </w:tc>
      </w:tr>
      <w:tr w14:paraId="47A353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701" w:type="dxa"/>
            <w:vAlign w:val="center"/>
          </w:tcPr>
          <w:p w14:paraId="621D9D6B">
            <w:pPr>
              <w:spacing w:before="60" w:after="60" w:line="240" w:lineRule="atLeast"/>
              <w:jc w:val="left"/>
              <w:rPr>
                <w:rFonts w:ascii="宋体" w:hAnsi="宋体"/>
                <w:szCs w:val="21"/>
                <w:lang w:bidi="en-US"/>
              </w:rPr>
            </w:pPr>
            <w:r>
              <w:rPr>
                <w:rFonts w:hint="eastAsia" w:ascii="宋体" w:hAnsi="宋体"/>
                <w:szCs w:val="21"/>
                <w:lang w:bidi="en-US"/>
              </w:rPr>
              <w:t>操作系统</w:t>
            </w:r>
          </w:p>
        </w:tc>
        <w:tc>
          <w:tcPr>
            <w:tcW w:w="8080" w:type="dxa"/>
            <w:vAlign w:val="center"/>
          </w:tcPr>
          <w:p w14:paraId="252CED96">
            <w:pPr>
              <w:rPr>
                <w:rFonts w:ascii="宋体" w:hAnsi="宋体"/>
                <w:szCs w:val="21"/>
                <w:lang w:bidi="en-US"/>
              </w:rPr>
            </w:pPr>
            <w:r>
              <w:rPr>
                <w:rFonts w:hint="eastAsia" w:ascii="宋体" w:hAnsi="宋体"/>
                <w:szCs w:val="21"/>
                <w:lang w:bidi="en-US"/>
              </w:rPr>
              <w:t>Android 1</w:t>
            </w:r>
            <w:r>
              <w:rPr>
                <w:rFonts w:hint="eastAsia" w:ascii="宋体" w:hAnsi="宋体"/>
                <w:szCs w:val="21"/>
                <w:lang w:val="en-US" w:eastAsia="zh-CN" w:bidi="en-US"/>
              </w:rPr>
              <w:t>0</w:t>
            </w:r>
            <w:r>
              <w:rPr>
                <w:rFonts w:hint="eastAsia" w:ascii="宋体" w:hAnsi="宋体"/>
                <w:szCs w:val="21"/>
                <w:lang w:bidi="en-US"/>
              </w:rPr>
              <w:t>.0或以上</w:t>
            </w:r>
          </w:p>
        </w:tc>
      </w:tr>
      <w:tr w14:paraId="054E66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701" w:type="dxa"/>
            <w:vAlign w:val="center"/>
          </w:tcPr>
          <w:p w14:paraId="437A9387">
            <w:pPr>
              <w:spacing w:before="60" w:after="60" w:line="240" w:lineRule="atLeast"/>
              <w:jc w:val="left"/>
              <w:rPr>
                <w:rFonts w:ascii="宋体" w:hAnsi="宋体"/>
                <w:szCs w:val="21"/>
                <w:lang w:bidi="en-US"/>
              </w:rPr>
            </w:pPr>
            <w:r>
              <w:rPr>
                <w:rFonts w:hint="eastAsia" w:ascii="宋体" w:hAnsi="宋体"/>
                <w:szCs w:val="21"/>
                <w:lang w:bidi="en-US"/>
              </w:rPr>
              <w:t>系统兼容性</w:t>
            </w:r>
          </w:p>
        </w:tc>
        <w:tc>
          <w:tcPr>
            <w:tcW w:w="8080" w:type="dxa"/>
            <w:vAlign w:val="center"/>
          </w:tcPr>
          <w:p w14:paraId="507A77AF">
            <w:pPr>
              <w:rPr>
                <w:rFonts w:ascii="宋体" w:hAnsi="宋体"/>
                <w:szCs w:val="21"/>
                <w:lang w:bidi="en-US"/>
              </w:rPr>
            </w:pPr>
            <w:r>
              <w:rPr>
                <w:rFonts w:hint="eastAsia" w:ascii="宋体" w:hAnsi="宋体"/>
                <w:szCs w:val="21"/>
                <w:lang w:bidi="en-US"/>
              </w:rPr>
              <w:t>应用程序对接：可无缝对接我院现使用的移动护理系统</w:t>
            </w:r>
          </w:p>
        </w:tc>
      </w:tr>
      <w:tr w14:paraId="2F2E76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1701" w:type="dxa"/>
            <w:vAlign w:val="center"/>
          </w:tcPr>
          <w:p w14:paraId="7DB5310D">
            <w:pPr>
              <w:spacing w:line="240" w:lineRule="atLeast"/>
              <w:jc w:val="left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原厂质保</w:t>
            </w:r>
          </w:p>
        </w:tc>
        <w:tc>
          <w:tcPr>
            <w:tcW w:w="8080" w:type="dxa"/>
            <w:vAlign w:val="center"/>
          </w:tcPr>
          <w:p w14:paraId="2B27C146">
            <w:pPr>
              <w:spacing w:line="240" w:lineRule="atLeast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主机原厂</w:t>
            </w:r>
            <w:r>
              <w:rPr>
                <w:rFonts w:hint="eastAsia" w:ascii="宋体" w:hAnsi="宋体" w:cs="Arial"/>
                <w:szCs w:val="21"/>
                <w:lang w:val="en-US" w:eastAsia="zh-CN"/>
              </w:rPr>
              <w:t>5</w:t>
            </w:r>
            <w:r>
              <w:rPr>
                <w:rFonts w:hint="eastAsia" w:ascii="宋体" w:hAnsi="宋体" w:cs="Arial"/>
                <w:szCs w:val="21"/>
              </w:rPr>
              <w:t>年质保</w:t>
            </w:r>
          </w:p>
        </w:tc>
      </w:tr>
      <w:tr w14:paraId="0E4AC9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1701" w:type="dxa"/>
            <w:shd w:val="clear"/>
            <w:vAlign w:val="center"/>
          </w:tcPr>
          <w:p w14:paraId="6E05C979">
            <w:pPr>
              <w:spacing w:before="60" w:after="60" w:line="240" w:lineRule="atLeast"/>
              <w:jc w:val="center"/>
              <w:rPr>
                <w:rFonts w:hint="eastAsia" w:ascii="宋体" w:hAnsi="宋体" w:eastAsiaTheme="minorEastAsia" w:cstheme="minorBidi"/>
                <w:kern w:val="2"/>
                <w:sz w:val="21"/>
                <w:szCs w:val="21"/>
                <w:lang w:val="en-US" w:eastAsia="zh-CN" w:bidi="en-US"/>
              </w:rPr>
            </w:pPr>
            <w:r>
              <w:rPr>
                <w:rFonts w:hint="eastAsia" w:ascii="宋体" w:hAnsi="宋体"/>
                <w:szCs w:val="21"/>
                <w:lang w:bidi="en-US"/>
              </w:rPr>
              <w:t>定位</w:t>
            </w:r>
          </w:p>
        </w:tc>
        <w:tc>
          <w:tcPr>
            <w:tcW w:w="8080" w:type="dxa"/>
            <w:shd w:val="clear"/>
            <w:vAlign w:val="center"/>
          </w:tcPr>
          <w:p w14:paraId="3BAA8A4C">
            <w:pPr>
              <w:spacing w:before="60" w:after="60" w:line="240" w:lineRule="atLeast"/>
              <w:rPr>
                <w:rFonts w:hint="eastAsia" w:ascii="宋体" w:hAnsi="宋体" w:eastAsiaTheme="minorEastAsia" w:cstheme="minorBidi"/>
                <w:kern w:val="2"/>
                <w:sz w:val="21"/>
                <w:szCs w:val="21"/>
                <w:lang w:val="en-US" w:eastAsia="zh-CN" w:bidi="en-US"/>
              </w:rPr>
            </w:pPr>
            <w:r>
              <w:rPr>
                <w:rFonts w:hint="eastAsia" w:ascii="宋体" w:hAnsi="宋体"/>
                <w:szCs w:val="21"/>
                <w:lang w:bidi="en-US"/>
              </w:rPr>
              <w:t>GPS、北斗、Glonass</w:t>
            </w:r>
          </w:p>
        </w:tc>
      </w:tr>
      <w:tr w14:paraId="2566EC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1701" w:type="dxa"/>
            <w:shd w:val="clear"/>
            <w:vAlign w:val="center"/>
          </w:tcPr>
          <w:p w14:paraId="0F4FD08E">
            <w:pPr>
              <w:spacing w:before="60" w:after="60" w:line="240" w:lineRule="atLeast"/>
              <w:jc w:val="center"/>
              <w:rPr>
                <w:rFonts w:hint="eastAsia" w:ascii="宋体" w:hAnsi="宋体" w:eastAsiaTheme="minorEastAsia"/>
                <w:szCs w:val="21"/>
                <w:lang w:eastAsia="zh-CN" w:bidi="en-US"/>
              </w:rPr>
            </w:pPr>
            <w:r>
              <w:rPr>
                <w:rFonts w:hint="eastAsia" w:ascii="宋体" w:hAnsi="宋体"/>
                <w:szCs w:val="21"/>
                <w:lang w:eastAsia="zh-CN" w:bidi="en-US"/>
              </w:rPr>
              <w:t>无线广域网</w:t>
            </w:r>
          </w:p>
        </w:tc>
        <w:tc>
          <w:tcPr>
            <w:tcW w:w="8080" w:type="dxa"/>
            <w:shd w:val="clear"/>
            <w:vAlign w:val="center"/>
          </w:tcPr>
          <w:p w14:paraId="0D76C509">
            <w:pPr>
              <w:spacing w:before="60" w:after="60" w:line="240" w:lineRule="atLeast"/>
              <w:rPr>
                <w:rFonts w:hint="default" w:ascii="宋体" w:hAnsi="宋体" w:eastAsiaTheme="minorEastAsia"/>
                <w:szCs w:val="21"/>
                <w:lang w:val="en-US" w:eastAsia="zh-CN" w:bidi="en-US"/>
              </w:rPr>
            </w:pPr>
            <w:r>
              <w:rPr>
                <w:rFonts w:hint="eastAsia" w:ascii="宋体" w:hAnsi="宋体"/>
                <w:szCs w:val="21"/>
                <w:lang w:eastAsia="zh-CN" w:bidi="en-US"/>
              </w:rPr>
              <w:t>支持移动</w:t>
            </w:r>
            <w:r>
              <w:rPr>
                <w:rFonts w:hint="eastAsia" w:ascii="宋体" w:hAnsi="宋体"/>
                <w:szCs w:val="21"/>
                <w:lang w:val="en-US" w:eastAsia="zh-CN" w:bidi="en-US"/>
              </w:rPr>
              <w:t xml:space="preserve"> 电信 联通SIM</w:t>
            </w:r>
          </w:p>
        </w:tc>
      </w:tr>
      <w:tr w14:paraId="57E5FA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1701" w:type="dxa"/>
            <w:shd w:val="clear"/>
            <w:vAlign w:val="center"/>
          </w:tcPr>
          <w:p w14:paraId="71A6060D">
            <w:pPr>
              <w:spacing w:before="60" w:after="60" w:line="240" w:lineRule="atLeast"/>
              <w:jc w:val="center"/>
              <w:rPr>
                <w:rFonts w:hint="eastAsia" w:ascii="宋体" w:hAnsi="宋体"/>
                <w:szCs w:val="21"/>
                <w:lang w:eastAsia="zh-CN" w:bidi="en-US"/>
              </w:rPr>
            </w:pPr>
            <w:r>
              <w:rPr>
                <w:rFonts w:hint="eastAsia" w:ascii="宋体" w:hAnsi="宋体"/>
                <w:szCs w:val="21"/>
                <w:lang w:eastAsia="zh-CN" w:bidi="en-US"/>
              </w:rPr>
              <w:t>配件</w:t>
            </w:r>
          </w:p>
        </w:tc>
        <w:tc>
          <w:tcPr>
            <w:tcW w:w="8080" w:type="dxa"/>
            <w:shd w:val="clear"/>
            <w:vAlign w:val="center"/>
          </w:tcPr>
          <w:p w14:paraId="4BBF265D">
            <w:pPr>
              <w:spacing w:before="60" w:after="60" w:line="240" w:lineRule="atLeast"/>
              <w:rPr>
                <w:rFonts w:hint="default" w:ascii="宋体" w:hAnsi="宋体"/>
                <w:szCs w:val="21"/>
                <w:lang w:val="en-US" w:eastAsia="zh-CN" w:bidi="en-US"/>
              </w:rPr>
            </w:pPr>
            <w:r>
              <w:rPr>
                <w:rFonts w:hint="eastAsia" w:ascii="宋体" w:hAnsi="宋体"/>
                <w:szCs w:val="21"/>
                <w:lang w:eastAsia="zh-CN" w:bidi="en-US"/>
              </w:rPr>
              <w:t>保护套</w:t>
            </w:r>
            <w:r>
              <w:rPr>
                <w:rFonts w:hint="eastAsia" w:ascii="宋体" w:hAnsi="宋体"/>
                <w:szCs w:val="21"/>
                <w:lang w:val="en-US" w:eastAsia="zh-CN" w:bidi="en-US"/>
              </w:rPr>
              <w:t xml:space="preserve"> 充电器等</w:t>
            </w:r>
            <w:bookmarkStart w:id="0" w:name="_GoBack"/>
            <w:bookmarkEnd w:id="0"/>
          </w:p>
        </w:tc>
      </w:tr>
    </w:tbl>
    <w:p w14:paraId="45720C5A">
      <w:pPr>
        <w:pStyle w:val="5"/>
        <w:jc w:val="both"/>
        <w:rPr>
          <w:rFonts w:ascii="仿宋_GB2312" w:hAnsi="仿宋_GB2312" w:eastAsia="仿宋_GB2312" w:cs="仿宋_GB2312"/>
          <w:color w:val="2F2B20"/>
          <w:sz w:val="28"/>
        </w:rPr>
      </w:pPr>
    </w:p>
    <w:p w14:paraId="5EE692E6">
      <w:pPr>
        <w:pStyle w:val="5"/>
        <w:jc w:val="both"/>
        <w:rPr>
          <w:rFonts w:ascii="仿宋_GB2312" w:hAnsi="仿宋_GB2312" w:eastAsia="仿宋_GB2312" w:cs="仿宋_GB2312"/>
          <w:color w:val="2F2B20"/>
          <w:sz w:val="28"/>
        </w:rPr>
      </w:pPr>
    </w:p>
    <w:p w14:paraId="1B211034">
      <w:pPr>
        <w:pStyle w:val="5"/>
        <w:jc w:val="both"/>
        <w:rPr>
          <w:rFonts w:ascii="仿宋_GB2312" w:hAnsi="仿宋_GB2312" w:eastAsia="仿宋_GB2312" w:cs="仿宋_GB2312"/>
          <w:color w:val="2F2B20"/>
          <w:sz w:val="28"/>
        </w:rPr>
      </w:pPr>
    </w:p>
    <w:p w14:paraId="4A8D4FEA">
      <w:pPr>
        <w:rPr>
          <w:rFonts w:ascii="Microsoft YaHei UI" w:hAnsi="Microsoft YaHei UI" w:eastAsia="Microsoft YaHei UI" w:cs="Microsoft YaHei UI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Microsoft YaHei UI">
    <w:panose1 w:val="020B0503020204020204"/>
    <w:charset w:val="86"/>
    <w:family w:val="auto"/>
    <w:pitch w:val="default"/>
    <w:sig w:usb0="80000287" w:usb1="28CF3C52" w:usb2="00000016" w:usb3="00000000" w:csb0="0004001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1D3EDD"/>
    <w:rsid w:val="03D756A0"/>
    <w:rsid w:val="0456200F"/>
    <w:rsid w:val="10D80D24"/>
    <w:rsid w:val="1371525C"/>
    <w:rsid w:val="159A542D"/>
    <w:rsid w:val="16261657"/>
    <w:rsid w:val="182A3E99"/>
    <w:rsid w:val="18316649"/>
    <w:rsid w:val="1ABA0B2E"/>
    <w:rsid w:val="1EBD456F"/>
    <w:rsid w:val="249764A4"/>
    <w:rsid w:val="252A663B"/>
    <w:rsid w:val="278A2570"/>
    <w:rsid w:val="2862422F"/>
    <w:rsid w:val="290A71C4"/>
    <w:rsid w:val="29714E7C"/>
    <w:rsid w:val="33280087"/>
    <w:rsid w:val="336D075B"/>
    <w:rsid w:val="34764B77"/>
    <w:rsid w:val="36F4255F"/>
    <w:rsid w:val="37163FFD"/>
    <w:rsid w:val="3BEB40E5"/>
    <w:rsid w:val="3CD33508"/>
    <w:rsid w:val="3F1733B4"/>
    <w:rsid w:val="43103916"/>
    <w:rsid w:val="44B952CC"/>
    <w:rsid w:val="45BE13B5"/>
    <w:rsid w:val="45D54DDC"/>
    <w:rsid w:val="4A2B73D2"/>
    <w:rsid w:val="4C4579F1"/>
    <w:rsid w:val="50D137D5"/>
    <w:rsid w:val="5139124B"/>
    <w:rsid w:val="520A3281"/>
    <w:rsid w:val="526E0CA3"/>
    <w:rsid w:val="53953FDD"/>
    <w:rsid w:val="56A90876"/>
    <w:rsid w:val="58A81A34"/>
    <w:rsid w:val="591B7FEB"/>
    <w:rsid w:val="5A4370FF"/>
    <w:rsid w:val="5ACB22C3"/>
    <w:rsid w:val="5BAF78AE"/>
    <w:rsid w:val="5CE13B1E"/>
    <w:rsid w:val="5DC86187"/>
    <w:rsid w:val="5E724E4C"/>
    <w:rsid w:val="5ED2780B"/>
    <w:rsid w:val="5F365472"/>
    <w:rsid w:val="60527752"/>
    <w:rsid w:val="63E638BD"/>
    <w:rsid w:val="65EB2CE7"/>
    <w:rsid w:val="6B447DEC"/>
    <w:rsid w:val="6CC87955"/>
    <w:rsid w:val="6D13515D"/>
    <w:rsid w:val="6DAB36CB"/>
    <w:rsid w:val="6DEA1CA2"/>
    <w:rsid w:val="6DF467E4"/>
    <w:rsid w:val="6F6F58B2"/>
    <w:rsid w:val="701F6E57"/>
    <w:rsid w:val="786B0DBF"/>
    <w:rsid w:val="7A7B5B85"/>
    <w:rsid w:val="7B1E3F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5">
    <w:name w:val="null3"/>
    <w:hidden/>
    <w:qFormat/>
    <w:uiPriority w:val="0"/>
    <w:rPr>
      <w:rFonts w:hint="eastAsia" w:asciiTheme="minorHAnsi" w:hAnsiTheme="minorHAnsi" w:eastAsiaTheme="minorEastAsia" w:cstheme="minorBidi"/>
      <w:lang w:val="en-US" w:eastAsia="zh-Hans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301</Words>
  <Characters>396</Characters>
  <Lines>0</Lines>
  <Paragraphs>0</Paragraphs>
  <TotalTime>0</TotalTime>
  <ScaleCrop>false</ScaleCrop>
  <LinksUpToDate>false</LinksUpToDate>
  <CharactersWithSpaces>403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2025-07-21T09:44:00Z</dcterms:created>
  <dc:creator>Administrator</dc:creator>
  <cp:lastModifiedBy>jlc0428</cp:lastModifiedBy>
  <dcterms:modified xsi:type="dcterms:W3CDTF">2025-09-18T00:30:32Z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eyJoZGlkIjoiY2VlYmJiMjEwMDJmOWRkNGQ3ZDg4ZDIxY2Y1ZTg1MjIiLCJ1c2VySWQiOiIyNDEzMzU1NjEifQ==</vt:lpwstr>
  </property>
  <property fmtid="{D5CDD505-2E9C-101B-9397-08002B2CF9AE}" pid="4" name="ICV">
    <vt:lpwstr>964E2A12A6414159A6350179A76B6C9D_13</vt:lpwstr>
  </property>
</Properties>
</file>